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52CB6" w14:textId="77777777" w:rsidR="00AD48EB" w:rsidRDefault="00AD48EB" w:rsidP="00AD48EB">
      <w:pPr>
        <w:tabs>
          <w:tab w:val="left" w:pos="600"/>
        </w:tabs>
        <w:spacing w:line="240" w:lineRule="exact"/>
        <w:jc w:val="center"/>
        <w:rPr>
          <w:sz w:val="22"/>
        </w:rPr>
      </w:pPr>
      <w:r>
        <w:rPr>
          <w:sz w:val="22"/>
          <w:u w:val="single"/>
        </w:rPr>
        <w:t>NOTICE TO BIDDERS</w:t>
      </w:r>
    </w:p>
    <w:p w14:paraId="79310998" w14:textId="77777777" w:rsidR="00AD48EB" w:rsidRDefault="00AD48EB" w:rsidP="00AD48EB">
      <w:pPr>
        <w:tabs>
          <w:tab w:val="left" w:pos="600"/>
        </w:tabs>
        <w:spacing w:line="360" w:lineRule="exact"/>
        <w:jc w:val="both"/>
        <w:rPr>
          <w:sz w:val="22"/>
        </w:rPr>
      </w:pPr>
    </w:p>
    <w:p w14:paraId="694A175C" w14:textId="77777777" w:rsidR="00AD48EB" w:rsidRPr="00F65259" w:rsidRDefault="00AD48EB" w:rsidP="00AD48EB">
      <w:pPr>
        <w:tabs>
          <w:tab w:val="left" w:pos="600"/>
        </w:tabs>
        <w:spacing w:line="360" w:lineRule="exact"/>
        <w:jc w:val="both"/>
        <w:rPr>
          <w:b/>
          <w:sz w:val="22"/>
        </w:rPr>
      </w:pPr>
      <w:r w:rsidRPr="00F65259">
        <w:rPr>
          <w:sz w:val="22"/>
        </w:rPr>
        <w:t xml:space="preserve">Ocean County will receive bids 11:00 a.m. Tuesday, </w:t>
      </w:r>
      <w:r>
        <w:rPr>
          <w:b/>
          <w:sz w:val="22"/>
        </w:rPr>
        <w:t xml:space="preserve">March 24, </w:t>
      </w:r>
      <w:proofErr w:type="gramStart"/>
      <w:r>
        <w:rPr>
          <w:b/>
          <w:sz w:val="22"/>
        </w:rPr>
        <w:t>2026</w:t>
      </w:r>
      <w:proofErr w:type="gramEnd"/>
      <w:r w:rsidRPr="00F65259">
        <w:rPr>
          <w:sz w:val="22"/>
        </w:rPr>
        <w:t xml:space="preserve"> in the Administration Building, Toms River, NJ for </w:t>
      </w:r>
      <w:r w:rsidRPr="000F6CC0">
        <w:rPr>
          <w:b/>
          <w:sz w:val="22"/>
        </w:rPr>
        <w:t>Stormwater Management Improvements Contract 2025B, Various Townships</w:t>
      </w:r>
      <w:r w:rsidRPr="00F65259">
        <w:rPr>
          <w:sz w:val="22"/>
        </w:rPr>
        <w:t xml:space="preserve">.  Plans and specs are available on </w:t>
      </w:r>
      <w:r>
        <w:rPr>
          <w:sz w:val="22"/>
        </w:rPr>
        <w:t xml:space="preserve">the County's </w:t>
      </w:r>
      <w:proofErr w:type="spellStart"/>
      <w:r>
        <w:rPr>
          <w:sz w:val="22"/>
        </w:rPr>
        <w:t>OpenGov</w:t>
      </w:r>
      <w:proofErr w:type="spellEnd"/>
      <w:r>
        <w:rPr>
          <w:sz w:val="22"/>
        </w:rPr>
        <w:t xml:space="preserve"> </w:t>
      </w:r>
      <w:r w:rsidRPr="00F65259">
        <w:rPr>
          <w:sz w:val="22"/>
        </w:rPr>
        <w:t>Electronic Bid Portal (</w:t>
      </w:r>
      <w:r w:rsidRPr="000C463D">
        <w:rPr>
          <w:sz w:val="22"/>
        </w:rPr>
        <w:t>https://procurement.opengov.com/portal/oceancounty</w:t>
      </w:r>
      <w:r w:rsidRPr="00F65259">
        <w:rPr>
          <w:sz w:val="22"/>
        </w:rPr>
        <w:t xml:space="preserve">).  Bidders must comply with P.L. 1975, C. 127 and 10% Surety required.  </w:t>
      </w:r>
      <w:r>
        <w:rPr>
          <w:sz w:val="22"/>
        </w:rPr>
        <w:t>Mark F. Jehnke</w:t>
      </w:r>
      <w:r w:rsidRPr="00F65259">
        <w:rPr>
          <w:sz w:val="22"/>
        </w:rPr>
        <w:t>, Ocean County Engineer.</w:t>
      </w:r>
      <w:r>
        <w:rPr>
          <w:sz w:val="22"/>
        </w:rPr>
        <w:t xml:space="preserve"> </w:t>
      </w:r>
    </w:p>
    <w:p w14:paraId="5A6F0A19" w14:textId="77777777" w:rsidR="00AD48EB" w:rsidRDefault="00AD48EB" w:rsidP="00AD48EB">
      <w:pPr>
        <w:tabs>
          <w:tab w:val="left" w:pos="600"/>
        </w:tabs>
        <w:spacing w:line="360" w:lineRule="exact"/>
        <w:jc w:val="both"/>
        <w:rPr>
          <w:b/>
          <w:sz w:val="22"/>
        </w:rPr>
      </w:pPr>
      <w:r>
        <w:rPr>
          <w:b/>
          <w:sz w:val="22"/>
        </w:rPr>
        <w:t xml:space="preserve"> </w:t>
      </w:r>
    </w:p>
    <w:p w14:paraId="70E34D93" w14:textId="77777777" w:rsidR="00AD48EB" w:rsidRDefault="00AD48EB" w:rsidP="00AD48EB">
      <w:pPr>
        <w:tabs>
          <w:tab w:val="left" w:pos="600"/>
        </w:tabs>
        <w:spacing w:line="360" w:lineRule="exact"/>
        <w:jc w:val="both"/>
        <w:rPr>
          <w:sz w:val="22"/>
          <w:szCs w:val="22"/>
        </w:rPr>
      </w:pPr>
      <w:r w:rsidRPr="00001FFC">
        <w:rPr>
          <w:bCs/>
          <w:sz w:val="22"/>
        </w:rPr>
        <w:t>The work to be performed under this Contract consists of the installation of approximately 800 L.F. of</w:t>
      </w:r>
      <w:r>
        <w:rPr>
          <w:bCs/>
          <w:sz w:val="22"/>
        </w:rPr>
        <w:t xml:space="preserve"> </w:t>
      </w:r>
      <w:r w:rsidRPr="00001FFC">
        <w:rPr>
          <w:bCs/>
          <w:sz w:val="22"/>
        </w:rPr>
        <w:t>Reinforced Concrete Pipe (RCP) and High-Density Polyethylene (HDPE) pipe in varying sizes from 12” to 24”, construction</w:t>
      </w:r>
      <w:r>
        <w:rPr>
          <w:bCs/>
          <w:sz w:val="22"/>
        </w:rPr>
        <w:t xml:space="preserve"> and reconstruction</w:t>
      </w:r>
      <w:r w:rsidRPr="00001FFC">
        <w:rPr>
          <w:bCs/>
          <w:sz w:val="22"/>
        </w:rPr>
        <w:t xml:space="preserve"> of </w:t>
      </w:r>
      <w:r>
        <w:rPr>
          <w:bCs/>
          <w:sz w:val="22"/>
        </w:rPr>
        <w:t>thirteen (13)</w:t>
      </w:r>
      <w:r w:rsidRPr="00001FFC">
        <w:rPr>
          <w:bCs/>
          <w:sz w:val="22"/>
        </w:rPr>
        <w:t xml:space="preserve"> drainage structures</w:t>
      </w:r>
      <w:r>
        <w:rPr>
          <w:bCs/>
          <w:sz w:val="22"/>
        </w:rPr>
        <w:t xml:space="preserve"> in Lakewood and Toms River Townships,</w:t>
      </w:r>
      <w:r w:rsidRPr="00001FFC">
        <w:rPr>
          <w:bCs/>
          <w:sz w:val="22"/>
        </w:rPr>
        <w:t xml:space="preserve"> installation of approximately 190 L.F. of concrete curb,</w:t>
      </w:r>
      <w:r>
        <w:rPr>
          <w:bCs/>
          <w:sz w:val="22"/>
        </w:rPr>
        <w:t xml:space="preserve"> 4,100 S.Y. of </w:t>
      </w:r>
      <w:r w:rsidRPr="00001FFC">
        <w:rPr>
          <w:bCs/>
          <w:sz w:val="22"/>
        </w:rPr>
        <w:t>HMA milling and resurfacing, and the installation of traffic stripes and markings.</w:t>
      </w:r>
      <w:r>
        <w:rPr>
          <w:bCs/>
          <w:sz w:val="22"/>
        </w:rPr>
        <w:t xml:space="preserve">  </w:t>
      </w:r>
      <w:r w:rsidRPr="00E22A68">
        <w:rPr>
          <w:sz w:val="22"/>
          <w:szCs w:val="22"/>
        </w:rPr>
        <w:t>Estimated construction cost range: $0 to $1,000,000.00</w:t>
      </w:r>
    </w:p>
    <w:p w14:paraId="5B240134" w14:textId="77777777" w:rsidR="00D76FF4" w:rsidRDefault="00D76FF4"/>
    <w:sectPr w:rsidR="00D76FF4" w:rsidSect="00D21019">
      <w:pgSz w:w="12240" w:h="15840" w:code="1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48EB"/>
    <w:rsid w:val="002028E5"/>
    <w:rsid w:val="00340B4E"/>
    <w:rsid w:val="0038042E"/>
    <w:rsid w:val="004A3444"/>
    <w:rsid w:val="007D121B"/>
    <w:rsid w:val="00896E48"/>
    <w:rsid w:val="00944200"/>
    <w:rsid w:val="00AD48EB"/>
    <w:rsid w:val="00D21019"/>
    <w:rsid w:val="00D7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3A7CB"/>
  <w15:chartTrackingRefBased/>
  <w15:docId w15:val="{7181B317-3CFE-4402-980E-E23AD11E9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48EB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48EB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snapToGrid/>
      <w:color w:val="2E74B5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48EB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snapToGrid/>
      <w:color w:val="2E74B5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48EB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snapToGrid/>
      <w:color w:val="2E74B5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48EB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snapToGrid/>
      <w:color w:val="2E74B5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48EB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snapToGrid/>
      <w:color w:val="2E74B5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48EB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snapToGrid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48EB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snapToGrid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48EB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snapToGrid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48EB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snapToGrid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48E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48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48E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48EB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48EB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48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48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48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48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48EB"/>
    <w:pPr>
      <w:widowControl/>
      <w:spacing w:after="80"/>
      <w:contextualSpacing/>
    </w:pPr>
    <w:rPr>
      <w:rFonts w:asciiTheme="majorHAnsi" w:eastAsiaTheme="majorEastAsia" w:hAnsiTheme="majorHAnsi" w:cstheme="majorBidi"/>
      <w:snapToGrid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48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48EB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snapToGrid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48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48EB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snapToGrid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48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48EB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snapToGrid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48E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48EB"/>
    <w:pPr>
      <w:widowControl/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snapToGrid/>
      <w:color w:val="2E74B5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48EB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48EB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Cassidy, Jeanette</dc:creator>
  <cp:keywords/>
  <dc:description/>
  <cp:lastModifiedBy>Cassidy, Jeanette</cp:lastModifiedBy>
  <cp:revision>1</cp:revision>
  <dcterms:created xsi:type="dcterms:W3CDTF">2026-03-05T14:52:00Z</dcterms:created>
  <dcterms:modified xsi:type="dcterms:W3CDTF">2026-03-05T14:54:00Z</dcterms:modified>
</cp:coreProperties>
</file>