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524" w:rsidRPr="00D3038C" w:rsidRDefault="00F17524" w:rsidP="00E52FB2">
      <w:pPr>
        <w:widowControl/>
        <w:spacing w:line="259" w:lineRule="auto"/>
        <w:rPr>
          <w:rFonts w:eastAsiaTheme="minorHAnsi"/>
          <w:b/>
          <w:snapToGrid/>
          <w:szCs w:val="24"/>
          <w:u w:val="single"/>
        </w:rPr>
      </w:pPr>
      <w:r w:rsidRPr="00D3038C">
        <w:rPr>
          <w:rFonts w:eastAsiaTheme="minorHAnsi"/>
          <w:b/>
          <w:snapToGrid/>
          <w:szCs w:val="24"/>
          <w:u w:val="single"/>
        </w:rPr>
        <w:t>PRODUCT DESCRIPTIONS AND EXCEPTIONS</w:t>
      </w:r>
    </w:p>
    <w:p w:rsidR="00F17524" w:rsidRPr="00D3038C" w:rsidRDefault="00F17524" w:rsidP="00E52FB2">
      <w:pPr>
        <w:widowControl/>
        <w:spacing w:line="259" w:lineRule="auto"/>
        <w:ind w:firstLine="720"/>
        <w:jc w:val="both"/>
        <w:rPr>
          <w:rFonts w:eastAsiaTheme="minorHAnsi"/>
          <w:snapToGrid/>
          <w:szCs w:val="24"/>
        </w:rPr>
      </w:pPr>
      <w:r w:rsidRPr="00D3038C">
        <w:rPr>
          <w:rFonts w:eastAsiaTheme="minorHAnsi"/>
          <w:snapToGrid/>
          <w:szCs w:val="24"/>
        </w:rPr>
        <w:t xml:space="preserve">All bidders </w:t>
      </w:r>
      <w:r w:rsidRPr="00D3038C">
        <w:rPr>
          <w:rFonts w:eastAsiaTheme="minorHAnsi"/>
          <w:b/>
          <w:snapToGrid/>
          <w:szCs w:val="24"/>
          <w:u w:val="single"/>
        </w:rPr>
        <w:t>must</w:t>
      </w:r>
      <w:r w:rsidRPr="00D3038C">
        <w:rPr>
          <w:rFonts w:eastAsiaTheme="minorHAnsi"/>
          <w:snapToGrid/>
          <w:szCs w:val="24"/>
        </w:rPr>
        <w:t xml:space="preserve"> fill out the manufacturer/model and packaging fields on the proposal page.  Simply indicating “as specified” </w:t>
      </w:r>
      <w:r w:rsidRPr="00D3038C">
        <w:rPr>
          <w:rFonts w:eastAsiaTheme="minorHAnsi"/>
          <w:b/>
          <w:snapToGrid/>
          <w:szCs w:val="24"/>
          <w:u w:val="single"/>
        </w:rPr>
        <w:t>will not</w:t>
      </w:r>
      <w:r w:rsidRPr="00D3038C">
        <w:rPr>
          <w:rFonts w:eastAsiaTheme="minorHAnsi"/>
          <w:snapToGrid/>
          <w:szCs w:val="24"/>
        </w:rPr>
        <w:t xml:space="preserve"> be considered.</w:t>
      </w:r>
    </w:p>
    <w:p w:rsidR="00F17524" w:rsidRDefault="00F17524" w:rsidP="00E52FB2">
      <w:pPr>
        <w:widowControl/>
        <w:spacing w:line="259" w:lineRule="auto"/>
        <w:ind w:firstLine="720"/>
        <w:jc w:val="both"/>
      </w:pPr>
      <w:r w:rsidRPr="00D3038C">
        <w:rPr>
          <w:rFonts w:eastAsiaTheme="minorHAnsi"/>
          <w:snapToGrid/>
          <w:szCs w:val="24"/>
        </w:rPr>
        <w:t xml:space="preserve">If a bidder is basing his proposal on products other than what is specified in these bid documents and wishes the product he proposes to be considered as an "approved equal", he </w:t>
      </w:r>
      <w:r w:rsidRPr="00D3038C">
        <w:rPr>
          <w:rFonts w:eastAsiaTheme="minorHAnsi"/>
          <w:b/>
          <w:snapToGrid/>
          <w:szCs w:val="24"/>
          <w:u w:val="single"/>
        </w:rPr>
        <w:t>must</w:t>
      </w:r>
      <w:r w:rsidRPr="00D3038C">
        <w:rPr>
          <w:rFonts w:eastAsiaTheme="minorHAnsi"/>
          <w:snapToGrid/>
          <w:szCs w:val="24"/>
          <w:u w:val="single"/>
        </w:rPr>
        <w:t xml:space="preserve"> </w:t>
      </w:r>
      <w:r w:rsidRPr="00D3038C">
        <w:rPr>
          <w:rFonts w:eastAsiaTheme="minorHAnsi"/>
          <w:snapToGrid/>
          <w:szCs w:val="24"/>
        </w:rPr>
        <w:t xml:space="preserve">submit on a separate sheet, in the </w:t>
      </w:r>
      <w:r w:rsidRPr="00D3038C">
        <w:rPr>
          <w:rFonts w:eastAsiaTheme="minorHAnsi"/>
          <w:b/>
          <w:snapToGrid/>
          <w:szCs w:val="24"/>
          <w:u w:val="single"/>
        </w:rPr>
        <w:t>exact</w:t>
      </w:r>
      <w:r w:rsidRPr="00D3038C">
        <w:rPr>
          <w:rFonts w:eastAsiaTheme="minorHAnsi"/>
          <w:snapToGrid/>
          <w:szCs w:val="24"/>
        </w:rPr>
        <w:t xml:space="preserve"> format of the technical specifications contained herein, an item by item description of that which he proposes to substitute including any and all variations from or exceptions to the conditions and specifications of this bid.  Failure to comply may result in rejection of bid.</w:t>
      </w:r>
    </w:p>
    <w:p w:rsidR="00F17524" w:rsidRDefault="00F17524" w:rsidP="00E52FB2">
      <w:pPr>
        <w:pStyle w:val="Header"/>
        <w:tabs>
          <w:tab w:val="left" w:pos="720"/>
        </w:tabs>
        <w:rPr>
          <w:b/>
          <w:bCs/>
          <w:szCs w:val="24"/>
          <w:u w:val="single"/>
        </w:rPr>
      </w:pPr>
      <w:r>
        <w:rPr>
          <w:b/>
          <w:bCs/>
          <w:szCs w:val="24"/>
          <w:u w:val="single"/>
        </w:rPr>
        <w:t>SECTIONS:</w:t>
      </w:r>
    </w:p>
    <w:p w:rsidR="00F17524" w:rsidRDefault="00F17524" w:rsidP="00E52FB2">
      <w:pPr>
        <w:pStyle w:val="Header"/>
        <w:tabs>
          <w:tab w:val="left" w:pos="720"/>
        </w:tabs>
        <w:rPr>
          <w:b/>
          <w:bCs/>
          <w:szCs w:val="24"/>
          <w:u w:val="single"/>
        </w:rPr>
      </w:pPr>
    </w:p>
    <w:p w:rsidR="00F17524" w:rsidRPr="00DB485E" w:rsidRDefault="00F17524" w:rsidP="00E52FB2">
      <w:pPr>
        <w:pStyle w:val="Header"/>
        <w:tabs>
          <w:tab w:val="left" w:pos="720"/>
        </w:tabs>
        <w:rPr>
          <w:bCs/>
          <w:szCs w:val="24"/>
        </w:rPr>
      </w:pPr>
      <w:r w:rsidRPr="00DB485E">
        <w:rPr>
          <w:bCs/>
          <w:szCs w:val="24"/>
        </w:rPr>
        <w:t>The various sections listed herein are as follows:</w:t>
      </w:r>
    </w:p>
    <w:p w:rsidR="00F17524" w:rsidRPr="00DB485E" w:rsidRDefault="00F17524" w:rsidP="00E52FB2">
      <w:pPr>
        <w:pStyle w:val="Header"/>
        <w:tabs>
          <w:tab w:val="left" w:pos="720"/>
        </w:tabs>
        <w:rPr>
          <w:bCs/>
          <w:szCs w:val="24"/>
        </w:rPr>
      </w:pPr>
      <w:bookmarkStart w:id="0" w:name="_GoBack"/>
      <w:bookmarkEnd w:id="0"/>
    </w:p>
    <w:p w:rsidR="00F17524" w:rsidRPr="00DB485E" w:rsidRDefault="00F17524" w:rsidP="00E52FB2">
      <w:pPr>
        <w:pStyle w:val="Header"/>
        <w:tabs>
          <w:tab w:val="left" w:pos="720"/>
        </w:tabs>
        <w:rPr>
          <w:bCs/>
          <w:szCs w:val="24"/>
        </w:rPr>
      </w:pPr>
      <w:r w:rsidRPr="00DB485E">
        <w:rPr>
          <w:bCs/>
          <w:szCs w:val="24"/>
        </w:rPr>
        <w:t>Section I – Envelopes</w:t>
      </w:r>
    </w:p>
    <w:p w:rsidR="00F17524" w:rsidRPr="00DB485E" w:rsidRDefault="00F17524" w:rsidP="00E52FB2">
      <w:pPr>
        <w:pStyle w:val="Header"/>
        <w:tabs>
          <w:tab w:val="left" w:pos="720"/>
        </w:tabs>
        <w:rPr>
          <w:bCs/>
          <w:szCs w:val="24"/>
        </w:rPr>
      </w:pPr>
      <w:r w:rsidRPr="00DB485E">
        <w:rPr>
          <w:bCs/>
          <w:szCs w:val="24"/>
        </w:rPr>
        <w:t>Section II – Letter Sized Cardstock, Cover and Specialty paper</w:t>
      </w:r>
    </w:p>
    <w:p w:rsidR="00F17524" w:rsidRPr="00DB485E" w:rsidRDefault="00F17524" w:rsidP="00E52FB2">
      <w:pPr>
        <w:pStyle w:val="Header"/>
        <w:tabs>
          <w:tab w:val="left" w:pos="720"/>
        </w:tabs>
        <w:rPr>
          <w:bCs/>
          <w:szCs w:val="24"/>
        </w:rPr>
      </w:pPr>
      <w:r w:rsidRPr="00DB485E">
        <w:rPr>
          <w:bCs/>
          <w:szCs w:val="24"/>
        </w:rPr>
        <w:t>Section III – Legal Sized Cardstock, Specialty Business, Color and Index Paper</w:t>
      </w:r>
    </w:p>
    <w:p w:rsidR="00F17524" w:rsidRDefault="00F17524" w:rsidP="00E52FB2">
      <w:pPr>
        <w:pStyle w:val="Header"/>
        <w:tabs>
          <w:tab w:val="left" w:pos="720"/>
        </w:tabs>
        <w:rPr>
          <w:bCs/>
          <w:szCs w:val="24"/>
        </w:rPr>
      </w:pPr>
      <w:r w:rsidRPr="00DB485E">
        <w:rPr>
          <w:bCs/>
          <w:szCs w:val="24"/>
        </w:rPr>
        <w:t>Section IV – Oversized Cardstock, Specialty Business, Color and Index Paper</w:t>
      </w:r>
    </w:p>
    <w:p w:rsidR="00F17524" w:rsidRPr="00DB485E" w:rsidRDefault="00F17524" w:rsidP="00E52FB2">
      <w:pPr>
        <w:pStyle w:val="Header"/>
        <w:tabs>
          <w:tab w:val="left" w:pos="720"/>
        </w:tabs>
        <w:rPr>
          <w:bCs/>
          <w:szCs w:val="24"/>
        </w:rPr>
      </w:pPr>
      <w:r w:rsidRPr="00DB485E">
        <w:rPr>
          <w:bCs/>
          <w:szCs w:val="24"/>
        </w:rPr>
        <w:t>Section V</w:t>
      </w:r>
      <w:r>
        <w:rPr>
          <w:bCs/>
          <w:szCs w:val="24"/>
        </w:rPr>
        <w:t>I</w:t>
      </w:r>
      <w:r w:rsidRPr="00DB485E">
        <w:rPr>
          <w:bCs/>
          <w:szCs w:val="24"/>
        </w:rPr>
        <w:t xml:space="preserve"> – NCR Paper</w:t>
      </w:r>
    </w:p>
    <w:p w:rsidR="00F17524" w:rsidRPr="00DB485E" w:rsidRDefault="00F17524" w:rsidP="00E52FB2">
      <w:pPr>
        <w:pStyle w:val="Header"/>
        <w:tabs>
          <w:tab w:val="left" w:pos="720"/>
        </w:tabs>
        <w:rPr>
          <w:bCs/>
          <w:szCs w:val="24"/>
        </w:rPr>
      </w:pPr>
      <w:r w:rsidRPr="00DB485E">
        <w:rPr>
          <w:bCs/>
          <w:szCs w:val="24"/>
        </w:rPr>
        <w:t>Section VI</w:t>
      </w:r>
      <w:r>
        <w:rPr>
          <w:bCs/>
          <w:szCs w:val="24"/>
        </w:rPr>
        <w:t>I</w:t>
      </w:r>
      <w:r w:rsidRPr="00DB485E">
        <w:rPr>
          <w:bCs/>
          <w:szCs w:val="24"/>
        </w:rPr>
        <w:t xml:space="preserve"> – Map, Wide Format and Thermal Paper</w:t>
      </w:r>
    </w:p>
    <w:p w:rsidR="00F17524" w:rsidRDefault="00F17524" w:rsidP="00E52FB2">
      <w:pPr>
        <w:pStyle w:val="Header"/>
        <w:tabs>
          <w:tab w:val="left" w:pos="720"/>
        </w:tabs>
        <w:rPr>
          <w:bCs/>
          <w:szCs w:val="24"/>
        </w:rPr>
      </w:pPr>
      <w:r w:rsidRPr="00DB485E">
        <w:rPr>
          <w:bCs/>
          <w:szCs w:val="24"/>
        </w:rPr>
        <w:t>Section VII</w:t>
      </w:r>
      <w:r>
        <w:rPr>
          <w:bCs/>
          <w:szCs w:val="24"/>
        </w:rPr>
        <w:t>I</w:t>
      </w:r>
      <w:r w:rsidRPr="00DB485E">
        <w:rPr>
          <w:bCs/>
          <w:szCs w:val="24"/>
        </w:rPr>
        <w:t xml:space="preserve"> – Boxes, Chipboard, Tag</w:t>
      </w:r>
    </w:p>
    <w:p w:rsidR="00F17524" w:rsidRDefault="00F17524" w:rsidP="00E52FB2">
      <w:pPr>
        <w:pStyle w:val="Header"/>
        <w:tabs>
          <w:tab w:val="left" w:pos="720"/>
        </w:tabs>
        <w:rPr>
          <w:bCs/>
          <w:szCs w:val="24"/>
        </w:rPr>
      </w:pPr>
      <w:r>
        <w:rPr>
          <w:bCs/>
          <w:szCs w:val="24"/>
        </w:rPr>
        <w:t>Section IX</w:t>
      </w:r>
      <w:r w:rsidRPr="00DB485E">
        <w:rPr>
          <w:bCs/>
          <w:szCs w:val="24"/>
        </w:rPr>
        <w:t xml:space="preserve"> – </w:t>
      </w:r>
      <w:r>
        <w:rPr>
          <w:bCs/>
          <w:szCs w:val="24"/>
        </w:rPr>
        <w:t>Miscellaneous</w:t>
      </w:r>
    </w:p>
    <w:p w:rsidR="00F17524" w:rsidRPr="00DB485E" w:rsidRDefault="00F17524" w:rsidP="00E52FB2">
      <w:pPr>
        <w:pStyle w:val="Header"/>
        <w:tabs>
          <w:tab w:val="left" w:pos="720"/>
        </w:tabs>
        <w:rPr>
          <w:bCs/>
          <w:szCs w:val="24"/>
        </w:rPr>
      </w:pPr>
      <w:r>
        <w:rPr>
          <w:bCs/>
          <w:szCs w:val="24"/>
        </w:rPr>
        <w:t>Section X – Discount Rate for Items Not Listed Herein</w:t>
      </w:r>
    </w:p>
    <w:p w:rsidR="00F17524" w:rsidRDefault="00F17524" w:rsidP="00E52FB2">
      <w:pPr>
        <w:pStyle w:val="Header"/>
        <w:tabs>
          <w:tab w:val="left" w:pos="720"/>
        </w:tabs>
        <w:rPr>
          <w:b/>
          <w:bCs/>
          <w:szCs w:val="24"/>
          <w:u w:val="single"/>
        </w:rPr>
      </w:pPr>
    </w:p>
    <w:p w:rsidR="00F17524" w:rsidRDefault="00F17524" w:rsidP="00E52FB2">
      <w:pPr>
        <w:pStyle w:val="Header"/>
        <w:tabs>
          <w:tab w:val="left" w:pos="720"/>
        </w:tabs>
        <w:rPr>
          <w:b/>
          <w:bCs/>
          <w:szCs w:val="24"/>
          <w:u w:val="single"/>
        </w:rPr>
      </w:pPr>
      <w:r>
        <w:rPr>
          <w:b/>
          <w:bCs/>
          <w:szCs w:val="24"/>
          <w:u w:val="single"/>
        </w:rPr>
        <w:t xml:space="preserve">SECTION X - DISCOUNT RATE FOR ITEMS NOT LISTED HEREIN </w:t>
      </w:r>
    </w:p>
    <w:p w:rsidR="00F17524" w:rsidRDefault="00F17524" w:rsidP="00E52FB2">
      <w:pPr>
        <w:pStyle w:val="Header"/>
        <w:tabs>
          <w:tab w:val="left" w:pos="720"/>
        </w:tabs>
        <w:rPr>
          <w:bCs/>
          <w:szCs w:val="24"/>
        </w:rPr>
      </w:pPr>
    </w:p>
    <w:p w:rsidR="00F17524" w:rsidRDefault="00F17524" w:rsidP="00E52FB2">
      <w:pPr>
        <w:pStyle w:val="Header"/>
        <w:tabs>
          <w:tab w:val="left" w:pos="720"/>
        </w:tabs>
        <w:rPr>
          <w:b/>
          <w:bCs/>
          <w:szCs w:val="24"/>
          <w:u w:val="single"/>
        </w:rPr>
      </w:pPr>
      <w:r>
        <w:rPr>
          <w:b/>
          <w:bCs/>
          <w:szCs w:val="24"/>
          <w:u w:val="single"/>
        </w:rPr>
        <w:t>ITEM 109 – PERCENTAGE OF DISCOUNT OFF LIST PRICE</w:t>
      </w:r>
    </w:p>
    <w:p w:rsidR="00F17524" w:rsidRDefault="00F17524" w:rsidP="00E52FB2">
      <w:pPr>
        <w:pStyle w:val="Header"/>
        <w:tabs>
          <w:tab w:val="left" w:pos="720"/>
        </w:tabs>
        <w:jc w:val="both"/>
        <w:rPr>
          <w:szCs w:val="24"/>
        </w:rPr>
      </w:pPr>
    </w:p>
    <w:p w:rsidR="00F17524" w:rsidRDefault="00F17524" w:rsidP="00E52FB2">
      <w:pPr>
        <w:pStyle w:val="Header"/>
        <w:tabs>
          <w:tab w:val="left" w:pos="720"/>
        </w:tabs>
        <w:ind w:firstLine="720"/>
        <w:jc w:val="both"/>
        <w:rPr>
          <w:szCs w:val="24"/>
        </w:rPr>
      </w:pPr>
      <w:r>
        <w:rPr>
          <w:szCs w:val="24"/>
        </w:rPr>
        <w:t xml:space="preserve">The County expects there may be a need for new Specialty Paper and Paper Products that are similar in </w:t>
      </w:r>
      <w:proofErr w:type="gramStart"/>
      <w:r>
        <w:rPr>
          <w:szCs w:val="24"/>
        </w:rPr>
        <w:t>nature</w:t>
      </w:r>
      <w:proofErr w:type="gramEnd"/>
      <w:r>
        <w:rPr>
          <w:szCs w:val="24"/>
        </w:rPr>
        <w:t xml:space="preserve"> but not already included in these specifications.  For these unlisted items, the vendor shall offer a discount off of the then current list price.  This percentage discount shall also be applied to all printing and cutting needs and shall be extended to all sizes and colors available from the manufacturer of the requested item.  </w:t>
      </w:r>
    </w:p>
    <w:p w:rsidR="00F17524" w:rsidRDefault="00F17524" w:rsidP="00E52FB2">
      <w:pPr>
        <w:pStyle w:val="Header"/>
        <w:tabs>
          <w:tab w:val="left" w:pos="720"/>
        </w:tabs>
        <w:jc w:val="both"/>
        <w:rPr>
          <w:szCs w:val="24"/>
        </w:rPr>
      </w:pPr>
    </w:p>
    <w:p w:rsidR="00F17524" w:rsidRDefault="00F17524" w:rsidP="00E52FB2">
      <w:pPr>
        <w:pStyle w:val="Header"/>
        <w:tabs>
          <w:tab w:val="left" w:pos="720"/>
        </w:tabs>
        <w:ind w:firstLine="720"/>
        <w:jc w:val="both"/>
        <w:rPr>
          <w:szCs w:val="24"/>
        </w:rPr>
      </w:pPr>
      <w:r>
        <w:rPr>
          <w:szCs w:val="24"/>
        </w:rPr>
        <w:t>This section shall be awarded to the vendors awarded any of the other sections.  The County reserves the right to award multiple contracts for this section only.</w:t>
      </w:r>
    </w:p>
    <w:p w:rsidR="00F17524" w:rsidRDefault="00F17524" w:rsidP="00E52FB2">
      <w:pPr>
        <w:pStyle w:val="Header"/>
        <w:tabs>
          <w:tab w:val="left" w:pos="720"/>
        </w:tabs>
        <w:jc w:val="both"/>
        <w:rPr>
          <w:szCs w:val="24"/>
        </w:rPr>
      </w:pPr>
    </w:p>
    <w:p w:rsidR="00F17524" w:rsidRDefault="00F17524" w:rsidP="00E52FB2">
      <w:pPr>
        <w:pStyle w:val="Header"/>
        <w:tabs>
          <w:tab w:val="left" w:pos="720"/>
        </w:tabs>
        <w:ind w:firstLine="720"/>
        <w:jc w:val="both"/>
        <w:rPr>
          <w:szCs w:val="24"/>
        </w:rPr>
      </w:pPr>
      <w:r>
        <w:rPr>
          <w:szCs w:val="24"/>
        </w:rPr>
        <w:t>The department shall request quotes from various awarded vendors to determine the lowest price before placing their order.</w:t>
      </w:r>
    </w:p>
    <w:p w:rsidR="00F17524" w:rsidRDefault="00F17524" w:rsidP="00E52FB2">
      <w:pPr>
        <w:pStyle w:val="Header"/>
        <w:tabs>
          <w:tab w:val="left" w:pos="720"/>
        </w:tabs>
        <w:jc w:val="both"/>
        <w:rPr>
          <w:szCs w:val="24"/>
        </w:rPr>
      </w:pPr>
    </w:p>
    <w:p w:rsidR="00F17524" w:rsidRDefault="00F17524" w:rsidP="00E52FB2">
      <w:r>
        <w:rPr>
          <w:szCs w:val="24"/>
        </w:rPr>
        <w:br w:type="page"/>
      </w:r>
    </w:p>
    <w:p w:rsidR="00F17524" w:rsidRDefault="00F17524" w:rsidP="00E52FB2">
      <w:pPr>
        <w:rPr>
          <w:b/>
          <w:szCs w:val="24"/>
        </w:rPr>
      </w:pPr>
      <w:r>
        <w:rPr>
          <w:b/>
          <w:szCs w:val="24"/>
        </w:rPr>
        <w:lastRenderedPageBreak/>
        <w:t xml:space="preserve">EXAMPLES OF </w:t>
      </w:r>
      <w:r w:rsidRPr="00617818">
        <w:rPr>
          <w:b/>
          <w:szCs w:val="24"/>
        </w:rPr>
        <w:t>DIAGRAMS FOR PRINTING</w:t>
      </w:r>
    </w:p>
    <w:p w:rsidR="00F17524" w:rsidRDefault="00F17524" w:rsidP="00E52FB2">
      <w:pPr>
        <w:rPr>
          <w:b/>
          <w:szCs w:val="24"/>
        </w:rPr>
      </w:pPr>
    </w:p>
    <w:p w:rsidR="00F17524" w:rsidRDefault="00F17524" w:rsidP="00E52FB2">
      <w:pPr>
        <w:rPr>
          <w:b/>
          <w:szCs w:val="24"/>
          <w:u w:val="single"/>
        </w:rPr>
      </w:pPr>
      <w:r w:rsidRPr="000E02B6">
        <w:rPr>
          <w:b/>
          <w:szCs w:val="24"/>
          <w:u w:val="single"/>
        </w:rPr>
        <w:t>ITEM #</w:t>
      </w:r>
      <w:r>
        <w:rPr>
          <w:b/>
          <w:szCs w:val="24"/>
          <w:u w:val="single"/>
        </w:rPr>
        <w:t>10 – 9 ½” x</w:t>
      </w:r>
      <w:r w:rsidRPr="000E02B6">
        <w:rPr>
          <w:b/>
          <w:szCs w:val="24"/>
          <w:u w:val="single"/>
        </w:rPr>
        <w:t xml:space="preserve"> 9 ½” Square Envelopes</w:t>
      </w:r>
    </w:p>
    <w:p w:rsidR="00F17524" w:rsidRPr="00134B8B" w:rsidRDefault="00F17524" w:rsidP="00E52FB2">
      <w:pPr>
        <w:rPr>
          <w:b/>
          <w:sz w:val="16"/>
          <w:szCs w:val="24"/>
        </w:rPr>
      </w:pPr>
    </w:p>
    <w:p w:rsidR="00F17524" w:rsidRPr="000E02B6" w:rsidRDefault="00F17524" w:rsidP="00E52FB2">
      <w:pPr>
        <w:rPr>
          <w:b/>
          <w:szCs w:val="24"/>
        </w:rPr>
      </w:pPr>
      <w:r w:rsidRPr="000E02B6">
        <w:rPr>
          <w:b/>
          <w:szCs w:val="24"/>
        </w:rPr>
        <w:t>FRONT</w:t>
      </w:r>
      <w:r>
        <w:rPr>
          <w:b/>
          <w:szCs w:val="24"/>
        </w:rPr>
        <w:t>:</w:t>
      </w:r>
    </w:p>
    <w:p w:rsidR="00F17524" w:rsidRDefault="00F17524" w:rsidP="00E52FB2">
      <w:r w:rsidRPr="000E02B6">
        <w:rPr>
          <w:b/>
          <w:noProof/>
          <w:szCs w:val="24"/>
        </w:rPr>
        <w:drawing>
          <wp:inline distT="0" distB="0" distL="0" distR="0" wp14:anchorId="574FE756" wp14:editId="2F6AA0F7">
            <wp:extent cx="6547485" cy="656145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7485" cy="6561455"/>
                    </a:xfrm>
                    <a:prstGeom prst="rect">
                      <a:avLst/>
                    </a:prstGeom>
                    <a:noFill/>
                    <a:ln>
                      <a:noFill/>
                    </a:ln>
                  </pic:spPr>
                </pic:pic>
              </a:graphicData>
            </a:graphic>
          </wp:inline>
        </w:drawing>
      </w:r>
    </w:p>
    <w:p w:rsidR="00F17524" w:rsidRDefault="00F17524" w:rsidP="00E52FB2">
      <w:pPr>
        <w:widowControl/>
      </w:pPr>
      <w:r>
        <w:br w:type="page"/>
      </w:r>
    </w:p>
    <w:p w:rsidR="00F17524" w:rsidRDefault="00F17524" w:rsidP="00E52FB2"/>
    <w:p w:rsidR="00F17524" w:rsidRDefault="00F17524" w:rsidP="00E52FB2">
      <w:pPr>
        <w:rPr>
          <w:b/>
          <w:szCs w:val="24"/>
        </w:rPr>
      </w:pPr>
      <w:r>
        <w:rPr>
          <w:b/>
          <w:szCs w:val="24"/>
          <w:u w:val="single"/>
        </w:rPr>
        <w:t>ITEM #10 – 9 ½” x</w:t>
      </w:r>
      <w:r w:rsidRPr="000E02B6">
        <w:rPr>
          <w:b/>
          <w:szCs w:val="24"/>
          <w:u w:val="single"/>
        </w:rPr>
        <w:t xml:space="preserve"> 9 ½” Square Envelopes</w:t>
      </w:r>
      <w:r>
        <w:rPr>
          <w:b/>
          <w:szCs w:val="24"/>
          <w:u w:val="single"/>
        </w:rPr>
        <w:t xml:space="preserve"> </w:t>
      </w:r>
      <w:r w:rsidRPr="000E02B6">
        <w:rPr>
          <w:b/>
          <w:szCs w:val="24"/>
        </w:rPr>
        <w:t>(Cont’d)</w:t>
      </w:r>
    </w:p>
    <w:p w:rsidR="00F17524" w:rsidRPr="00134B8B" w:rsidRDefault="00F17524" w:rsidP="00E52FB2">
      <w:pPr>
        <w:rPr>
          <w:b/>
          <w:sz w:val="16"/>
          <w:szCs w:val="24"/>
        </w:rPr>
      </w:pPr>
    </w:p>
    <w:p w:rsidR="00F17524" w:rsidRDefault="00F17524" w:rsidP="00E52FB2">
      <w:pPr>
        <w:rPr>
          <w:b/>
          <w:szCs w:val="24"/>
        </w:rPr>
      </w:pPr>
      <w:r>
        <w:rPr>
          <w:b/>
          <w:szCs w:val="24"/>
        </w:rPr>
        <w:t>BACK:</w:t>
      </w:r>
    </w:p>
    <w:p w:rsidR="00F17524" w:rsidRDefault="00F17524" w:rsidP="00E52FB2">
      <w:r w:rsidRPr="000E02B6">
        <w:rPr>
          <w:b/>
          <w:noProof/>
          <w:szCs w:val="24"/>
          <w:u w:val="single"/>
        </w:rPr>
        <w:drawing>
          <wp:inline distT="0" distB="0" distL="0" distR="0" wp14:anchorId="28ADEB97" wp14:editId="3333BAC0">
            <wp:extent cx="6512560" cy="642175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2560" cy="6421755"/>
                    </a:xfrm>
                    <a:prstGeom prst="rect">
                      <a:avLst/>
                    </a:prstGeom>
                    <a:noFill/>
                    <a:ln>
                      <a:noFill/>
                    </a:ln>
                  </pic:spPr>
                </pic:pic>
              </a:graphicData>
            </a:graphic>
          </wp:inline>
        </w:drawing>
      </w:r>
    </w:p>
    <w:p w:rsidR="00F17524" w:rsidRDefault="00F17524" w:rsidP="00E52FB2"/>
    <w:p w:rsidR="00F17524" w:rsidRDefault="00F17524" w:rsidP="00E52FB2">
      <w:pPr>
        <w:widowControl/>
      </w:pPr>
      <w:r>
        <w:br w:type="page"/>
      </w:r>
    </w:p>
    <w:p w:rsidR="00F17524" w:rsidRDefault="00F17524" w:rsidP="00E52FB2"/>
    <w:p w:rsidR="00F17524" w:rsidRDefault="00F17524" w:rsidP="00E52FB2">
      <w:pPr>
        <w:rPr>
          <w:b/>
          <w:szCs w:val="24"/>
          <w:u w:val="single"/>
        </w:rPr>
      </w:pPr>
      <w:r w:rsidRPr="00EE2739">
        <w:rPr>
          <w:b/>
          <w:szCs w:val="24"/>
          <w:u w:val="single"/>
        </w:rPr>
        <w:t>ITEM #</w:t>
      </w:r>
      <w:r>
        <w:rPr>
          <w:b/>
          <w:szCs w:val="24"/>
          <w:u w:val="single"/>
        </w:rPr>
        <w:t>12</w:t>
      </w:r>
      <w:r w:rsidRPr="00EE2739">
        <w:rPr>
          <w:b/>
          <w:szCs w:val="24"/>
          <w:u w:val="single"/>
        </w:rPr>
        <w:t xml:space="preserve"> – 11 ½” x 14 ½”, 28 LB., Kraft Interoffice Envelopes, 8 Holes with String and Button Seal</w:t>
      </w:r>
    </w:p>
    <w:p w:rsidR="00F17524" w:rsidRPr="00EE2739" w:rsidRDefault="00F17524" w:rsidP="00E52FB2">
      <w:pPr>
        <w:rPr>
          <w:b/>
          <w:szCs w:val="24"/>
          <w:u w:val="single"/>
        </w:rPr>
      </w:pPr>
    </w:p>
    <w:p w:rsidR="00F17524" w:rsidRDefault="00F17524" w:rsidP="00E52FB2">
      <w:pPr>
        <w:rPr>
          <w:szCs w:val="24"/>
        </w:rPr>
      </w:pPr>
      <w:r w:rsidRPr="00EE2739">
        <w:rPr>
          <w:b/>
          <w:szCs w:val="24"/>
        </w:rPr>
        <w:t>FRONT/TOP</w:t>
      </w:r>
      <w:r w:rsidRPr="00EE2739">
        <w:rPr>
          <w:szCs w:val="24"/>
        </w:rPr>
        <w:t>:</w:t>
      </w:r>
    </w:p>
    <w:p w:rsidR="00F17524" w:rsidRPr="00134B8B" w:rsidRDefault="00F17524" w:rsidP="00E52FB2">
      <w:pPr>
        <w:rPr>
          <w:sz w:val="16"/>
        </w:rPr>
      </w:pPr>
    </w:p>
    <w:p w:rsidR="00F17524" w:rsidRDefault="00F17524" w:rsidP="00E52FB2">
      <w:r w:rsidRPr="00EE2739">
        <w:rPr>
          <w:noProof/>
          <w:szCs w:val="24"/>
        </w:rPr>
        <w:drawing>
          <wp:inline distT="0" distB="0" distL="0" distR="0" wp14:anchorId="629028BF" wp14:editId="4F780ECA">
            <wp:extent cx="1333500" cy="6100566"/>
            <wp:effectExtent l="0" t="2223"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333907" cy="6102426"/>
                    </a:xfrm>
                    <a:prstGeom prst="rect">
                      <a:avLst/>
                    </a:prstGeom>
                    <a:noFill/>
                    <a:ln>
                      <a:noFill/>
                    </a:ln>
                  </pic:spPr>
                </pic:pic>
              </a:graphicData>
            </a:graphic>
          </wp:inline>
        </w:drawing>
      </w:r>
    </w:p>
    <w:p w:rsidR="00F17524" w:rsidRDefault="00F17524" w:rsidP="00E52FB2"/>
    <w:p w:rsidR="00F17524" w:rsidRDefault="00F17524" w:rsidP="00E52FB2">
      <w:pPr>
        <w:rPr>
          <w:b/>
          <w:szCs w:val="24"/>
        </w:rPr>
      </w:pPr>
      <w:r w:rsidRPr="00EE2739">
        <w:rPr>
          <w:b/>
          <w:szCs w:val="24"/>
        </w:rPr>
        <w:t>BACK/TOP:</w:t>
      </w:r>
    </w:p>
    <w:p w:rsidR="00F17524" w:rsidRPr="00134B8B" w:rsidRDefault="00F17524" w:rsidP="00E52FB2">
      <w:pPr>
        <w:rPr>
          <w:sz w:val="16"/>
        </w:rPr>
      </w:pPr>
    </w:p>
    <w:p w:rsidR="00F17524" w:rsidRDefault="00F17524" w:rsidP="00E52FB2">
      <w:r w:rsidRPr="00EE2739">
        <w:rPr>
          <w:noProof/>
          <w:szCs w:val="24"/>
        </w:rPr>
        <w:drawing>
          <wp:inline distT="0" distB="0" distL="0" distR="0" wp14:anchorId="4BDC2855" wp14:editId="5804339F">
            <wp:extent cx="1598473" cy="6116949"/>
            <wp:effectExtent l="7938"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1606786" cy="6148760"/>
                    </a:xfrm>
                    <a:prstGeom prst="rect">
                      <a:avLst/>
                    </a:prstGeom>
                    <a:noFill/>
                    <a:ln>
                      <a:noFill/>
                    </a:ln>
                  </pic:spPr>
                </pic:pic>
              </a:graphicData>
            </a:graphic>
          </wp:inline>
        </w:drawing>
      </w:r>
    </w:p>
    <w:p w:rsidR="00F17524" w:rsidRDefault="00F17524" w:rsidP="00E52FB2"/>
    <w:p w:rsidR="00F17524" w:rsidRDefault="00F17524" w:rsidP="00E52FB2">
      <w:pPr>
        <w:rPr>
          <w:b/>
          <w:szCs w:val="24"/>
          <w:u w:val="single"/>
        </w:rPr>
      </w:pPr>
    </w:p>
    <w:p w:rsidR="00F17524" w:rsidRDefault="00F17524" w:rsidP="00E52FB2">
      <w:pPr>
        <w:rPr>
          <w:b/>
          <w:szCs w:val="24"/>
          <w:u w:val="single"/>
        </w:rPr>
      </w:pPr>
    </w:p>
    <w:p w:rsidR="00F17524" w:rsidRDefault="00F17524" w:rsidP="00E52FB2">
      <w:pPr>
        <w:rPr>
          <w:b/>
          <w:szCs w:val="24"/>
          <w:u w:val="single"/>
        </w:rPr>
      </w:pPr>
      <w:r w:rsidRPr="007D7A9C">
        <w:rPr>
          <w:b/>
          <w:szCs w:val="24"/>
          <w:u w:val="single"/>
        </w:rPr>
        <w:t>ITEM #</w:t>
      </w:r>
      <w:r>
        <w:rPr>
          <w:b/>
          <w:szCs w:val="24"/>
          <w:u w:val="single"/>
        </w:rPr>
        <w:t>13 - 10" x</w:t>
      </w:r>
      <w:r w:rsidRPr="007D7A9C">
        <w:rPr>
          <w:b/>
          <w:szCs w:val="24"/>
          <w:u w:val="single"/>
        </w:rPr>
        <w:t xml:space="preserve"> 10" Special Window Square Envelopes</w:t>
      </w:r>
    </w:p>
    <w:p w:rsidR="00F17524" w:rsidRDefault="00F17524" w:rsidP="00E52FB2">
      <w:pPr>
        <w:rPr>
          <w:b/>
          <w:szCs w:val="24"/>
        </w:rPr>
      </w:pPr>
    </w:p>
    <w:p w:rsidR="00F17524" w:rsidRDefault="00F17524" w:rsidP="00E52FB2">
      <w:pPr>
        <w:rPr>
          <w:b/>
          <w:szCs w:val="24"/>
        </w:rPr>
      </w:pPr>
      <w:r w:rsidRPr="007D7A9C">
        <w:rPr>
          <w:b/>
          <w:szCs w:val="24"/>
        </w:rPr>
        <w:t>FRONT</w:t>
      </w:r>
      <w:r>
        <w:rPr>
          <w:b/>
          <w:szCs w:val="24"/>
        </w:rPr>
        <w:t>:</w:t>
      </w:r>
    </w:p>
    <w:p w:rsidR="00F17524" w:rsidRDefault="00F17524" w:rsidP="00E52FB2">
      <w:pPr>
        <w:rPr>
          <w:b/>
          <w:szCs w:val="24"/>
        </w:rPr>
      </w:pPr>
      <w:r w:rsidRPr="00D511FC">
        <w:rPr>
          <w:b/>
          <w:noProof/>
          <w:szCs w:val="24"/>
        </w:rPr>
        <w:drawing>
          <wp:inline distT="0" distB="0" distL="0" distR="0" wp14:anchorId="343D466F" wp14:editId="2DC3EAD7">
            <wp:extent cx="3406140" cy="6547485"/>
            <wp:effectExtent l="0" t="8573"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3406140" cy="6547485"/>
                    </a:xfrm>
                    <a:prstGeom prst="rect">
                      <a:avLst/>
                    </a:prstGeom>
                    <a:noFill/>
                    <a:ln>
                      <a:noFill/>
                    </a:ln>
                  </pic:spPr>
                </pic:pic>
              </a:graphicData>
            </a:graphic>
          </wp:inline>
        </w:drawing>
      </w:r>
    </w:p>
    <w:p w:rsidR="00C27F77" w:rsidRPr="00F17524" w:rsidRDefault="00C27F77" w:rsidP="00E52FB2">
      <w:pPr>
        <w:widowControl/>
        <w:rPr>
          <w:szCs w:val="24"/>
        </w:rPr>
      </w:pPr>
    </w:p>
    <w:sectPr w:rsidR="00C27F77" w:rsidRPr="00F17524" w:rsidSect="00F17524">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DF7" w:rsidRDefault="00627DF7" w:rsidP="00627DF7">
      <w:r>
        <w:separator/>
      </w:r>
    </w:p>
  </w:endnote>
  <w:endnote w:type="continuationSeparator" w:id="0">
    <w:p w:rsidR="00627DF7" w:rsidRDefault="00627DF7" w:rsidP="0062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DF7" w:rsidRDefault="00627DF7" w:rsidP="00627DF7">
      <w:r>
        <w:separator/>
      </w:r>
    </w:p>
  </w:footnote>
  <w:footnote w:type="continuationSeparator" w:id="0">
    <w:p w:rsidR="00627DF7" w:rsidRDefault="00627DF7" w:rsidP="00627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627DF7" w:rsidRDefault="00627DF7">
        <w:pPr>
          <w:pStyle w:val="Header"/>
        </w:pPr>
        <w:r>
          <w:t>SPECIALTY PAPER AND PAPER PRODUCTS NO. III</w:t>
        </w:r>
        <w:r>
          <w:tab/>
        </w:r>
        <w:r>
          <w:tab/>
        </w:r>
        <w:r w:rsidRPr="00627DF7">
          <w:t xml:space="preserve">Page </w:t>
        </w:r>
        <w:r w:rsidRPr="00627DF7">
          <w:rPr>
            <w:bCs/>
            <w:szCs w:val="24"/>
          </w:rPr>
          <w:fldChar w:fldCharType="begin"/>
        </w:r>
        <w:r w:rsidRPr="00627DF7">
          <w:rPr>
            <w:bCs/>
          </w:rPr>
          <w:instrText xml:space="preserve"> PAGE </w:instrText>
        </w:r>
        <w:r w:rsidRPr="00627DF7">
          <w:rPr>
            <w:bCs/>
            <w:szCs w:val="24"/>
          </w:rPr>
          <w:fldChar w:fldCharType="separate"/>
        </w:r>
        <w:r w:rsidR="004C7251">
          <w:rPr>
            <w:bCs/>
            <w:noProof/>
          </w:rPr>
          <w:t>4</w:t>
        </w:r>
        <w:r w:rsidRPr="00627DF7">
          <w:rPr>
            <w:bCs/>
            <w:szCs w:val="24"/>
          </w:rPr>
          <w:fldChar w:fldCharType="end"/>
        </w:r>
        <w:r w:rsidRPr="00627DF7">
          <w:t xml:space="preserve"> of </w:t>
        </w:r>
        <w:r w:rsidRPr="00627DF7">
          <w:rPr>
            <w:bCs/>
            <w:szCs w:val="24"/>
          </w:rPr>
          <w:fldChar w:fldCharType="begin"/>
        </w:r>
        <w:r w:rsidRPr="00627DF7">
          <w:rPr>
            <w:bCs/>
          </w:rPr>
          <w:instrText xml:space="preserve"> NUMPAGES  </w:instrText>
        </w:r>
        <w:r w:rsidRPr="00627DF7">
          <w:rPr>
            <w:bCs/>
            <w:szCs w:val="24"/>
          </w:rPr>
          <w:fldChar w:fldCharType="separate"/>
        </w:r>
        <w:r w:rsidR="004C7251">
          <w:rPr>
            <w:bCs/>
            <w:noProof/>
          </w:rPr>
          <w:t>4</w:t>
        </w:r>
        <w:r w:rsidRPr="00627DF7">
          <w:rPr>
            <w:bCs/>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24"/>
    <w:rsid w:val="001957A0"/>
    <w:rsid w:val="002847B5"/>
    <w:rsid w:val="004C7251"/>
    <w:rsid w:val="004E67C8"/>
    <w:rsid w:val="00627DF7"/>
    <w:rsid w:val="00AC7B6E"/>
    <w:rsid w:val="00C27F77"/>
    <w:rsid w:val="00D50027"/>
    <w:rsid w:val="00D545C3"/>
    <w:rsid w:val="00E52FB2"/>
    <w:rsid w:val="00F1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3D706-D362-4B36-812A-FF5F3BF1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24"/>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ieldwithUnderline">
    <w:name w:val="Text Field with Underline"/>
    <w:basedOn w:val="DefaultParagraphFont"/>
    <w:uiPriority w:val="1"/>
    <w:qFormat/>
    <w:rsid w:val="004E67C8"/>
    <w:rPr>
      <w:rFonts w:ascii="Times New Roman" w:hAnsi="Times New Roman"/>
      <w:color w:val="1F3864" w:themeColor="accent5" w:themeShade="80"/>
      <w:sz w:val="24"/>
      <w:u w:val="single"/>
    </w:rPr>
  </w:style>
  <w:style w:type="character" w:customStyle="1" w:styleId="BIDTEXT">
    <w:name w:val="BID TEXT"/>
    <w:basedOn w:val="DefaultParagraphFont"/>
    <w:uiPriority w:val="1"/>
    <w:qFormat/>
    <w:rsid w:val="00D50027"/>
    <w:rPr>
      <w:rFonts w:ascii="Calisto MT" w:hAnsi="Calisto MT"/>
      <w:b/>
      <w:color w:val="2F5496" w:themeColor="accent5" w:themeShade="BF"/>
      <w:sz w:val="24"/>
    </w:rPr>
  </w:style>
  <w:style w:type="character" w:customStyle="1" w:styleId="BIDS">
    <w:name w:val="BIDS"/>
    <w:basedOn w:val="DefaultParagraphFont"/>
    <w:uiPriority w:val="1"/>
    <w:qFormat/>
    <w:rsid w:val="001957A0"/>
    <w:rPr>
      <w:rFonts w:ascii="Calisto MT" w:hAnsi="Calisto MT"/>
      <w:color w:val="538135" w:themeColor="accent6" w:themeShade="BF"/>
      <w:sz w:val="24"/>
    </w:rPr>
  </w:style>
  <w:style w:type="paragraph" w:styleId="Header">
    <w:name w:val="header"/>
    <w:basedOn w:val="Normal"/>
    <w:link w:val="HeaderChar"/>
    <w:uiPriority w:val="99"/>
    <w:rsid w:val="00F17524"/>
    <w:pPr>
      <w:tabs>
        <w:tab w:val="center" w:pos="4320"/>
        <w:tab w:val="right" w:pos="8640"/>
      </w:tabs>
    </w:pPr>
  </w:style>
  <w:style w:type="character" w:customStyle="1" w:styleId="HeaderChar">
    <w:name w:val="Header Char"/>
    <w:basedOn w:val="DefaultParagraphFont"/>
    <w:link w:val="Header"/>
    <w:uiPriority w:val="99"/>
    <w:rsid w:val="00F17524"/>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627DF7"/>
    <w:pPr>
      <w:tabs>
        <w:tab w:val="center" w:pos="4680"/>
        <w:tab w:val="right" w:pos="9360"/>
      </w:tabs>
    </w:pPr>
  </w:style>
  <w:style w:type="character" w:customStyle="1" w:styleId="FooterChar">
    <w:name w:val="Footer Char"/>
    <w:basedOn w:val="DefaultParagraphFont"/>
    <w:link w:val="Footer"/>
    <w:uiPriority w:val="99"/>
    <w:rsid w:val="00627DF7"/>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Ocean</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Hannold, Jess</dc:creator>
  <cp:keywords/>
  <dc:description/>
  <cp:lastModifiedBy>Hannold, Jess</cp:lastModifiedBy>
  <cp:revision>6</cp:revision>
  <cp:lastPrinted>2021-10-22T20:18:00Z</cp:lastPrinted>
  <dcterms:created xsi:type="dcterms:W3CDTF">2021-10-14T16:18:00Z</dcterms:created>
  <dcterms:modified xsi:type="dcterms:W3CDTF">2021-10-22T20:18:00Z</dcterms:modified>
</cp:coreProperties>
</file>